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1403" w14:textId="1B481219" w:rsidR="004D7193" w:rsidRPr="00C71DF5" w:rsidRDefault="004D7193" w:rsidP="00C71DF5">
      <w:pPr>
        <w:pStyle w:val="Title"/>
      </w:pPr>
      <w:bookmarkStart w:id="0" w:name="OLE_LINK1"/>
      <w:r w:rsidRPr="00C71DF5">
        <w:t>Source:</w:t>
      </w:r>
      <w:r w:rsidRPr="00C71DF5">
        <w:tab/>
      </w:r>
      <w:r w:rsidR="00C2445A" w:rsidRPr="00C71DF5">
        <w:t>Dolby Laboratories, Inc.</w:t>
      </w:r>
    </w:p>
    <w:p w14:paraId="4D4379B3" w14:textId="05BA4F9C" w:rsidR="00067A8B" w:rsidRPr="00C71DF5" w:rsidRDefault="004D7193" w:rsidP="00C71DF5">
      <w:pPr>
        <w:pStyle w:val="Title"/>
      </w:pPr>
      <w:r w:rsidRPr="00C71DF5">
        <w:t>Title:</w:t>
      </w:r>
      <w:r w:rsidRPr="00C71DF5">
        <w:tab/>
      </w:r>
      <w:r w:rsidR="00FD10F0">
        <w:t>On Reference Testing with Headphone Playback</w:t>
      </w:r>
    </w:p>
    <w:p w14:paraId="30A0B43A" w14:textId="38C35127" w:rsidR="004D7193" w:rsidRPr="00C71DF5" w:rsidRDefault="00D60D86" w:rsidP="00C71DF5">
      <w:pPr>
        <w:pStyle w:val="Title"/>
      </w:pPr>
      <w:r w:rsidRPr="00C71DF5">
        <w:t>Document for:</w:t>
      </w:r>
      <w:r w:rsidRPr="00C71DF5">
        <w:tab/>
      </w:r>
      <w:r w:rsidR="005319F9">
        <w:t xml:space="preserve">Discussion and </w:t>
      </w:r>
      <w:r w:rsidR="00AF2D9C" w:rsidRPr="00C71DF5">
        <w:t>A</w:t>
      </w:r>
      <w:r w:rsidR="00600B81" w:rsidRPr="00C71DF5">
        <w:t>greement</w:t>
      </w:r>
    </w:p>
    <w:p w14:paraId="202ED3A3" w14:textId="3842499B" w:rsidR="004D7193" w:rsidRPr="00C71DF5" w:rsidRDefault="004D7193" w:rsidP="00C71DF5">
      <w:pPr>
        <w:pStyle w:val="Title"/>
      </w:pPr>
      <w:r w:rsidRPr="00C71DF5">
        <w:t>Agenda Item:</w:t>
      </w:r>
      <w:r w:rsidRPr="00C71DF5">
        <w:tab/>
      </w:r>
      <w:r w:rsidR="00E70B7C" w:rsidRPr="00C71DF5">
        <w:t>7.5</w:t>
      </w:r>
    </w:p>
    <w:bookmarkEnd w:id="0"/>
    <w:p w14:paraId="3F79E164" w14:textId="77777777"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14:paraId="41C8969D" w14:textId="5F6D5E8A" w:rsidR="00E17872" w:rsidRPr="00BF3DA2" w:rsidRDefault="009A52A5" w:rsidP="0042000C">
      <w:pPr>
        <w:pStyle w:val="Heading1"/>
      </w:pPr>
      <w:r w:rsidRPr="00BF3DA2">
        <w:t>Introduction</w:t>
      </w:r>
    </w:p>
    <w:p w14:paraId="00EF624C" w14:textId="56B64B09" w:rsidR="00920BF5" w:rsidRDefault="009234DB" w:rsidP="00FD10F0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Reference testing for IVAS codec evaluation </w:t>
      </w:r>
      <w:r w:rsidR="00FD10F0">
        <w:rPr>
          <w:rFonts w:ascii="Times New Roman" w:hAnsi="Times New Roman"/>
          <w:lang w:val="en-US"/>
        </w:rPr>
        <w:t>with headphone playback was previously suggested in a contribution by the source [1]. Such testing would cover all cases with the predominant rendering instrument according t</w:t>
      </w:r>
      <w:bookmarkStart w:id="1" w:name="_GoBack"/>
      <w:bookmarkEnd w:id="1"/>
      <w:r w:rsidR="00FD10F0">
        <w:rPr>
          <w:rFonts w:ascii="Times New Roman" w:hAnsi="Times New Roman"/>
          <w:lang w:val="en-US"/>
        </w:rPr>
        <w:t>o the IVAS WID, which are headphones. The proposal appeared to be largely compatible with the suggestions from Fraunhofer [2] and Ericsson [</w:t>
      </w:r>
      <w:r w:rsidR="00BE342F">
        <w:rPr>
          <w:rFonts w:ascii="Times New Roman" w:hAnsi="Times New Roman"/>
          <w:lang w:val="en-US"/>
        </w:rPr>
        <w:t>3</w:t>
      </w:r>
      <w:r w:rsidR="00FD10F0">
        <w:rPr>
          <w:rFonts w:ascii="Times New Roman" w:hAnsi="Times New Roman"/>
          <w:lang w:val="en-US"/>
        </w:rPr>
        <w:t xml:space="preserve">]. Two open discussion points remained however the choice of a common renderer of the </w:t>
      </w:r>
      <w:proofErr w:type="spellStart"/>
      <w:r w:rsidR="00920BF5">
        <w:rPr>
          <w:rFonts w:ascii="Times New Roman" w:hAnsi="Times New Roman"/>
          <w:lang w:val="en-US"/>
        </w:rPr>
        <w:t>uncoded</w:t>
      </w:r>
      <w:proofErr w:type="spellEnd"/>
      <w:r w:rsidR="00920BF5">
        <w:rPr>
          <w:rFonts w:ascii="Times New Roman" w:hAnsi="Times New Roman"/>
          <w:lang w:val="en-US"/>
        </w:rPr>
        <w:t xml:space="preserve"> original, i.e. DIRECT signal and the question how to deal with potential FOA content.</w:t>
      </w:r>
    </w:p>
    <w:p w14:paraId="2E26A895" w14:textId="471DACC0" w:rsidR="00BE54E4" w:rsidRDefault="00F76AEA" w:rsidP="00BE54E4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This contribution </w:t>
      </w:r>
      <w:r w:rsidR="00920BF5">
        <w:rPr>
          <w:rFonts w:ascii="Times New Roman" w:hAnsi="Times New Roman"/>
          <w:lang w:val="en-US"/>
        </w:rPr>
        <w:t xml:space="preserve">addresses these open issues and reiterates the previous proposal on the generation of Direct and </w:t>
      </w:r>
      <w:proofErr w:type="spellStart"/>
      <w:r w:rsidR="00920BF5">
        <w:rPr>
          <w:rFonts w:ascii="Times New Roman" w:hAnsi="Times New Roman"/>
          <w:lang w:val="en-US"/>
        </w:rPr>
        <w:t>CuT</w:t>
      </w:r>
      <w:proofErr w:type="spellEnd"/>
      <w:r w:rsidR="00920BF5">
        <w:rPr>
          <w:rFonts w:ascii="Times New Roman" w:hAnsi="Times New Roman"/>
          <w:lang w:val="en-US"/>
        </w:rPr>
        <w:t xml:space="preserve"> test conditions for reference testing with headphone playback</w:t>
      </w:r>
      <w:r>
        <w:rPr>
          <w:rFonts w:ascii="Times New Roman" w:hAnsi="Times New Roman"/>
          <w:lang w:val="en-US"/>
        </w:rPr>
        <w:t xml:space="preserve">. </w:t>
      </w:r>
    </w:p>
    <w:p w14:paraId="0F49FC85" w14:textId="5F53C3BB" w:rsidR="006C3C24" w:rsidRDefault="003724E1" w:rsidP="00E62FF7">
      <w:pPr>
        <w:pStyle w:val="Heading1"/>
      </w:pPr>
      <w:r>
        <w:t>Choice of common renderer for DIRECT conditions</w:t>
      </w:r>
    </w:p>
    <w:p w14:paraId="61ACD867" w14:textId="636AE642" w:rsidR="00F1774D" w:rsidRDefault="00F1774D" w:rsidP="003724E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 m</w:t>
      </w:r>
      <w:r w:rsidR="003724E1">
        <w:rPr>
          <w:rFonts w:ascii="Times New Roman" w:hAnsi="Times New Roman"/>
          <w:lang w:val="en-US"/>
        </w:rPr>
        <w:t xml:space="preserve">ain concern raised in discussions </w:t>
      </w:r>
      <w:r w:rsidR="008741CE">
        <w:rPr>
          <w:rFonts w:ascii="Times New Roman" w:hAnsi="Times New Roman"/>
          <w:lang w:val="en-US"/>
        </w:rPr>
        <w:t xml:space="preserve">about using a common renderer for </w:t>
      </w:r>
      <w:proofErr w:type="spellStart"/>
      <w:r w:rsidR="008741CE">
        <w:rPr>
          <w:rFonts w:ascii="Times New Roman" w:hAnsi="Times New Roman"/>
          <w:lang w:val="en-US"/>
        </w:rPr>
        <w:t>uncoded</w:t>
      </w:r>
      <w:proofErr w:type="spellEnd"/>
      <w:r w:rsidR="008741CE">
        <w:rPr>
          <w:rFonts w:ascii="Times New Roman" w:hAnsi="Times New Roman"/>
          <w:lang w:val="en-US"/>
        </w:rPr>
        <w:t xml:space="preserve"> original audio in reference or DIRECT conditions w</w:t>
      </w:r>
      <w:r>
        <w:rPr>
          <w:rFonts w:ascii="Times New Roman" w:hAnsi="Times New Roman"/>
          <w:lang w:val="en-US"/>
        </w:rPr>
        <w:t>as</w:t>
      </w:r>
      <w:r w:rsidR="008741CE">
        <w:rPr>
          <w:rFonts w:ascii="Times New Roman" w:hAnsi="Times New Roman"/>
          <w:lang w:val="en-US"/>
        </w:rPr>
        <w:t xml:space="preserve"> </w:t>
      </w:r>
      <w:r w:rsidR="00321FDC">
        <w:rPr>
          <w:rFonts w:ascii="Times New Roman" w:hAnsi="Times New Roman"/>
          <w:lang w:val="en-US"/>
        </w:rPr>
        <w:t>that</w:t>
      </w:r>
      <w:r w:rsidR="008741CE">
        <w:rPr>
          <w:rFonts w:ascii="Times New Roman" w:hAnsi="Times New Roman"/>
          <w:lang w:val="en-US"/>
        </w:rPr>
        <w:t xml:space="preserve"> the perceptual properties of this renderer might substantially</w:t>
      </w:r>
      <w:r>
        <w:rPr>
          <w:rFonts w:ascii="Times New Roman" w:hAnsi="Times New Roman"/>
          <w:lang w:val="en-US"/>
        </w:rPr>
        <w:t xml:space="preserve"> bias the grades that a </w:t>
      </w:r>
      <w:proofErr w:type="spellStart"/>
      <w:r>
        <w:rPr>
          <w:rFonts w:ascii="Times New Roman" w:hAnsi="Times New Roman"/>
          <w:lang w:val="en-US"/>
        </w:rPr>
        <w:t>CuT</w:t>
      </w:r>
      <w:proofErr w:type="spellEnd"/>
      <w:r>
        <w:rPr>
          <w:rFonts w:ascii="Times New Roman" w:hAnsi="Times New Roman"/>
          <w:lang w:val="en-US"/>
        </w:rPr>
        <w:t xml:space="preserve"> condition could achieve when tested against this reference. The source agrees that there is an influence and a solution with a renderer with substantially different perceptual properties might be at a disadvantage even if the coding of the audio signal was almost perfect.</w:t>
      </w:r>
    </w:p>
    <w:p w14:paraId="569AF253" w14:textId="25887BC1" w:rsidR="00F012D0" w:rsidRDefault="00F1774D" w:rsidP="003724E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However, in the source’s view such an argumentation is not </w:t>
      </w:r>
      <w:r w:rsidR="009270C6">
        <w:rPr>
          <w:rFonts w:ascii="Times New Roman" w:hAnsi="Times New Roman"/>
          <w:lang w:val="en-US"/>
        </w:rPr>
        <w:t>valid</w:t>
      </w:r>
      <w:r>
        <w:rPr>
          <w:rFonts w:ascii="Times New Roman" w:hAnsi="Times New Roman"/>
          <w:lang w:val="en-US"/>
        </w:rPr>
        <w:t xml:space="preserve"> because it </w:t>
      </w:r>
      <w:r w:rsidR="00F012D0">
        <w:rPr>
          <w:rFonts w:ascii="Times New Roman" w:hAnsi="Times New Roman"/>
          <w:lang w:val="en-US"/>
        </w:rPr>
        <w:t xml:space="preserve">seems </w:t>
      </w:r>
      <w:r w:rsidR="007F78F0">
        <w:rPr>
          <w:rFonts w:ascii="Times New Roman" w:hAnsi="Times New Roman"/>
          <w:lang w:val="en-US"/>
        </w:rPr>
        <w:t>not to consider</w:t>
      </w:r>
      <w:r>
        <w:rPr>
          <w:rFonts w:ascii="Times New Roman" w:hAnsi="Times New Roman"/>
          <w:lang w:val="en-US"/>
        </w:rPr>
        <w:t xml:space="preserve"> the following points</w:t>
      </w:r>
      <w:r w:rsidR="00F012D0">
        <w:rPr>
          <w:rFonts w:ascii="Times New Roman" w:hAnsi="Times New Roman"/>
          <w:lang w:val="en-US"/>
        </w:rPr>
        <w:t>:</w:t>
      </w:r>
    </w:p>
    <w:p w14:paraId="4AE08583" w14:textId="42A99C29" w:rsidR="00F012D0" w:rsidRDefault="00F012D0" w:rsidP="00F012D0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reference renderer should not be any renderer with potentially not well understood perceptual properties but rather represent what in the opinion of the group would be</w:t>
      </w:r>
      <w:r w:rsidR="00916923">
        <w:rPr>
          <w:rFonts w:ascii="Times New Roman" w:hAnsi="Times New Roman"/>
          <w:lang w:val="en-US"/>
        </w:rPr>
        <w:t xml:space="preserve"> optimal to</w:t>
      </w:r>
      <w:r>
        <w:rPr>
          <w:rFonts w:ascii="Times New Roman" w:hAnsi="Times New Roman"/>
          <w:lang w:val="en-US"/>
        </w:rPr>
        <w:t xml:space="preserve"> retain the artistic intent of the original audio signal.</w:t>
      </w:r>
    </w:p>
    <w:p w14:paraId="5591B397" w14:textId="3F47F270" w:rsidR="00F012D0" w:rsidRDefault="007F78F0" w:rsidP="00F012D0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reference renderer should be upfront-agreed by </w:t>
      </w:r>
      <w:r w:rsidR="00517F18">
        <w:rPr>
          <w:rFonts w:ascii="Times New Roman" w:hAnsi="Times New Roman"/>
          <w:lang w:val="en-US"/>
        </w:rPr>
        <w:t>the group</w:t>
      </w:r>
      <w:r>
        <w:rPr>
          <w:rFonts w:ascii="Times New Roman" w:hAnsi="Times New Roman"/>
          <w:lang w:val="en-US"/>
        </w:rPr>
        <w:t>, as the ideal renderer. It</w:t>
      </w:r>
      <w:r w:rsidR="00F012D0">
        <w:rPr>
          <w:rFonts w:ascii="Times New Roman" w:hAnsi="Times New Roman"/>
          <w:lang w:val="en-US"/>
        </w:rPr>
        <w:t xml:space="preserve"> should be open</w:t>
      </w:r>
      <w:r>
        <w:rPr>
          <w:rFonts w:ascii="Times New Roman" w:hAnsi="Times New Roman"/>
          <w:lang w:val="en-US"/>
        </w:rPr>
        <w:t>,</w:t>
      </w:r>
      <w:r w:rsidR="00F012D0">
        <w:rPr>
          <w:rFonts w:ascii="Times New Roman" w:hAnsi="Times New Roman"/>
          <w:lang w:val="en-US"/>
        </w:rPr>
        <w:t xml:space="preserve"> which </w:t>
      </w:r>
      <w:r w:rsidR="00261075">
        <w:rPr>
          <w:rFonts w:ascii="Times New Roman" w:hAnsi="Times New Roman"/>
          <w:lang w:val="en-US"/>
        </w:rPr>
        <w:t xml:space="preserve">would </w:t>
      </w:r>
      <w:r w:rsidR="00F012D0">
        <w:rPr>
          <w:rFonts w:ascii="Times New Roman" w:hAnsi="Times New Roman"/>
          <w:lang w:val="en-US"/>
        </w:rPr>
        <w:t xml:space="preserve">give </w:t>
      </w:r>
      <w:r>
        <w:rPr>
          <w:rFonts w:ascii="Times New Roman" w:hAnsi="Times New Roman"/>
          <w:lang w:val="en-US"/>
        </w:rPr>
        <w:t>all</w:t>
      </w:r>
      <w:r w:rsidR="00F012D0">
        <w:rPr>
          <w:rFonts w:ascii="Times New Roman" w:hAnsi="Times New Roman"/>
          <w:lang w:val="en-US"/>
        </w:rPr>
        <w:t xml:space="preserve"> IVAS codec proponent the possibility to design a renderer for its IVAS candidate with matching perceptual properties.</w:t>
      </w:r>
      <w:r w:rsidR="00321FDC">
        <w:rPr>
          <w:rFonts w:ascii="Times New Roman" w:hAnsi="Times New Roman"/>
          <w:lang w:val="en-US"/>
        </w:rPr>
        <w:t xml:space="preserve"> </w:t>
      </w:r>
    </w:p>
    <w:p w14:paraId="7C4491CD" w14:textId="0977C2EB" w:rsidR="007F78F0" w:rsidRDefault="007D71DA" w:rsidP="00F012D0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="007F78F0">
        <w:rPr>
          <w:rFonts w:ascii="Times New Roman" w:hAnsi="Times New Roman"/>
          <w:lang w:val="en-US"/>
        </w:rPr>
        <w:t xml:space="preserve">here are no reasons for proponents </w:t>
      </w:r>
      <w:r w:rsidR="00321FDC">
        <w:rPr>
          <w:rFonts w:ascii="Times New Roman" w:hAnsi="Times New Roman"/>
          <w:lang w:val="en-US"/>
        </w:rPr>
        <w:t xml:space="preserve">not </w:t>
      </w:r>
      <w:r w:rsidR="007F78F0">
        <w:rPr>
          <w:rFonts w:ascii="Times New Roman" w:hAnsi="Times New Roman"/>
          <w:lang w:val="en-US"/>
        </w:rPr>
        <w:t>to use the reference renderer as default renderer for their IVAS codec candidate</w:t>
      </w:r>
      <w:r>
        <w:rPr>
          <w:rFonts w:ascii="Times New Roman" w:hAnsi="Times New Roman"/>
          <w:lang w:val="en-US"/>
        </w:rPr>
        <w:t xml:space="preserve">, </w:t>
      </w:r>
      <w:proofErr w:type="gramStart"/>
      <w:r>
        <w:rPr>
          <w:rFonts w:ascii="Times New Roman" w:hAnsi="Times New Roman"/>
          <w:lang w:val="en-US"/>
        </w:rPr>
        <w:t>as long as</w:t>
      </w:r>
      <w:proofErr w:type="gramEnd"/>
      <w:r>
        <w:rPr>
          <w:rFonts w:ascii="Times New Roman" w:hAnsi="Times New Roman"/>
          <w:lang w:val="en-US"/>
        </w:rPr>
        <w:t xml:space="preserve"> the overall solution meets the design constraints on, e.g., complexity and latency</w:t>
      </w:r>
      <w:r w:rsidR="007F78F0">
        <w:rPr>
          <w:rFonts w:ascii="Times New Roman" w:hAnsi="Times New Roman"/>
          <w:lang w:val="en-US"/>
        </w:rPr>
        <w:t>.</w:t>
      </w:r>
    </w:p>
    <w:p w14:paraId="1DEDD2FE" w14:textId="24FA08DB" w:rsidR="008D05CD" w:rsidRDefault="008D05CD" w:rsidP="00F012D0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reference renderer should be available well before codec candidate submission to give all proponents the possibility to </w:t>
      </w:r>
      <w:r w:rsidR="00261075">
        <w:rPr>
          <w:rFonts w:ascii="Times New Roman" w:hAnsi="Times New Roman"/>
          <w:lang w:val="en-US"/>
        </w:rPr>
        <w:t>take the properties and technologies of the reference renderer into account for</w:t>
      </w:r>
      <w:r>
        <w:rPr>
          <w:rFonts w:ascii="Times New Roman" w:hAnsi="Times New Roman"/>
          <w:lang w:val="en-US"/>
        </w:rPr>
        <w:t xml:space="preserve"> their </w:t>
      </w:r>
      <w:r w:rsidR="00261075">
        <w:rPr>
          <w:rFonts w:ascii="Times New Roman" w:hAnsi="Times New Roman"/>
          <w:lang w:val="en-US"/>
        </w:rPr>
        <w:t xml:space="preserve">own </w:t>
      </w:r>
      <w:r>
        <w:rPr>
          <w:rFonts w:ascii="Times New Roman" w:hAnsi="Times New Roman"/>
          <w:lang w:val="en-US"/>
        </w:rPr>
        <w:t>solutions.</w:t>
      </w:r>
    </w:p>
    <w:p w14:paraId="6A803147" w14:textId="12517C83" w:rsidR="00321FDC" w:rsidRDefault="007D71DA" w:rsidP="00F012D0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At lower bit rates</w:t>
      </w:r>
      <w:r w:rsidR="007F78F0">
        <w:rPr>
          <w:rFonts w:ascii="Times New Roman" w:hAnsi="Times New Roman"/>
          <w:lang w:val="en-US"/>
        </w:rPr>
        <w:t>, it can be expected that coding deficiencies are by large the predominant cause of perceptual differences from the reference</w:t>
      </w:r>
      <w:r w:rsidR="00321FDC">
        <w:rPr>
          <w:rFonts w:ascii="Times New Roman" w:hAnsi="Times New Roman"/>
          <w:lang w:val="en-US"/>
        </w:rPr>
        <w:t xml:space="preserve"> condition. </w:t>
      </w:r>
      <w:r w:rsidR="008D05CD">
        <w:rPr>
          <w:rFonts w:ascii="Times New Roman" w:hAnsi="Times New Roman"/>
          <w:lang w:val="en-US"/>
        </w:rPr>
        <w:t xml:space="preserve">Differences in the actual rendering should be of relatively minor importance. </w:t>
      </w:r>
    </w:p>
    <w:p w14:paraId="5874129B" w14:textId="608FE7C9" w:rsidR="00F1774D" w:rsidRPr="00321FDC" w:rsidRDefault="00321FDC" w:rsidP="00321FD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Hence, the source proposes to agree on launching a joint activity by the group to specify a suitable reference renderer. Dolby would be very much willing to contribute to such a process and be open to proposals of other IVAS codec contenders.</w:t>
      </w:r>
      <w:r w:rsidR="007F78F0" w:rsidRPr="00321FDC">
        <w:rPr>
          <w:rFonts w:ascii="Times New Roman" w:hAnsi="Times New Roman"/>
          <w:lang w:val="en-US"/>
        </w:rPr>
        <w:t xml:space="preserve">   </w:t>
      </w:r>
    </w:p>
    <w:p w14:paraId="5AA8FBAE" w14:textId="11B9CAA5" w:rsidR="008D05CD" w:rsidRDefault="008D05CD" w:rsidP="008D05CD">
      <w:pPr>
        <w:pStyle w:val="Heading1"/>
      </w:pPr>
      <w:r>
        <w:t>FOA conditions</w:t>
      </w:r>
    </w:p>
    <w:p w14:paraId="121FFB6C" w14:textId="755A3582" w:rsidR="0011030F" w:rsidRDefault="008D05CD" w:rsidP="003724E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source has suggested to test potential FOA conditions against a reference condition generated from a high quality HOA original signal. </w:t>
      </w:r>
      <w:r w:rsidR="0011030F">
        <w:rPr>
          <w:rFonts w:ascii="Times New Roman" w:hAnsi="Times New Roman"/>
          <w:lang w:val="en-US"/>
        </w:rPr>
        <w:t xml:space="preserve">To that end, there would be an HOA -&gt; FOA truncation stage before the </w:t>
      </w:r>
      <w:proofErr w:type="spellStart"/>
      <w:r w:rsidR="0011030F">
        <w:rPr>
          <w:rFonts w:ascii="Times New Roman" w:hAnsi="Times New Roman"/>
          <w:lang w:val="en-US"/>
        </w:rPr>
        <w:t>CuT</w:t>
      </w:r>
      <w:proofErr w:type="spellEnd"/>
      <w:r w:rsidR="0011030F">
        <w:rPr>
          <w:rFonts w:ascii="Times New Roman" w:hAnsi="Times New Roman"/>
          <w:lang w:val="en-US"/>
        </w:rPr>
        <w:t xml:space="preserve"> encoder input. It is still Dolby’s opinion that this </w:t>
      </w:r>
      <w:r w:rsidR="00465C6E">
        <w:rPr>
          <w:rFonts w:ascii="Times New Roman" w:hAnsi="Times New Roman"/>
          <w:lang w:val="en-US"/>
        </w:rPr>
        <w:t>remains a</w:t>
      </w:r>
      <w:r w:rsidR="0011030F">
        <w:rPr>
          <w:rFonts w:ascii="Times New Roman" w:hAnsi="Times New Roman"/>
          <w:lang w:val="en-US"/>
        </w:rPr>
        <w:t xml:space="preserve"> proper way to </w:t>
      </w:r>
      <w:r w:rsidR="00261075">
        <w:rPr>
          <w:rFonts w:ascii="Times New Roman" w:hAnsi="Times New Roman"/>
          <w:lang w:val="en-US"/>
        </w:rPr>
        <w:t xml:space="preserve">generate and </w:t>
      </w:r>
      <w:r w:rsidR="0011030F">
        <w:rPr>
          <w:rFonts w:ascii="Times New Roman" w:hAnsi="Times New Roman"/>
          <w:lang w:val="en-US"/>
        </w:rPr>
        <w:t xml:space="preserve">test such conditions. </w:t>
      </w:r>
    </w:p>
    <w:p w14:paraId="2B88C456" w14:textId="2B1E751B" w:rsidR="00E83937" w:rsidRDefault="0011030F" w:rsidP="00E8393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 xml:space="preserve">However, the source also respects other views and as a way forward it could be considered to have no explicit FOA test conditions, </w:t>
      </w:r>
      <w:r w:rsidR="00261075">
        <w:rPr>
          <w:rFonts w:ascii="Times New Roman" w:hAnsi="Times New Roman"/>
          <w:lang w:val="en-US"/>
        </w:rPr>
        <w:t>requiring</w:t>
      </w:r>
      <w:r>
        <w:rPr>
          <w:rFonts w:ascii="Times New Roman" w:hAnsi="Times New Roman"/>
          <w:lang w:val="en-US"/>
        </w:rPr>
        <w:t xml:space="preserve"> HOA -&gt; FOA truncation of the original material. Instead, the codec would always be fed with the </w:t>
      </w:r>
      <w:r w:rsidR="00E83937">
        <w:rPr>
          <w:rFonts w:ascii="Times New Roman" w:hAnsi="Times New Roman"/>
          <w:lang w:val="en-US"/>
        </w:rPr>
        <w:t>high-quality</w:t>
      </w:r>
      <w:r>
        <w:rPr>
          <w:rFonts w:ascii="Times New Roman" w:hAnsi="Times New Roman"/>
          <w:lang w:val="en-US"/>
        </w:rPr>
        <w:t xml:space="preserve"> original material and it would remain up to </w:t>
      </w:r>
      <w:r w:rsidR="00261075">
        <w:rPr>
          <w:rFonts w:ascii="Times New Roman" w:hAnsi="Times New Roman"/>
          <w:lang w:val="en-US"/>
        </w:rPr>
        <w:t>each</w:t>
      </w:r>
      <w:r>
        <w:rPr>
          <w:rFonts w:ascii="Times New Roman" w:hAnsi="Times New Roman"/>
          <w:lang w:val="en-US"/>
        </w:rPr>
        <w:t xml:space="preserve"> </w:t>
      </w:r>
      <w:r w:rsidR="00E83937">
        <w:rPr>
          <w:rFonts w:ascii="Times New Roman" w:hAnsi="Times New Roman"/>
          <w:lang w:val="en-US"/>
        </w:rPr>
        <w:t xml:space="preserve">individual </w:t>
      </w:r>
      <w:r>
        <w:rPr>
          <w:rFonts w:ascii="Times New Roman" w:hAnsi="Times New Roman"/>
          <w:lang w:val="en-US"/>
        </w:rPr>
        <w:t>codec</w:t>
      </w:r>
      <w:r w:rsidR="00E83937">
        <w:rPr>
          <w:rFonts w:ascii="Times New Roman" w:hAnsi="Times New Roman"/>
          <w:lang w:val="en-US"/>
        </w:rPr>
        <w:t xml:space="preserve"> design to carry out potential input format truncations and other format conversions if the tested bit rate does not warrant a representation with higher spatial accuracy.</w:t>
      </w:r>
    </w:p>
    <w:p w14:paraId="1149334F" w14:textId="4A7F52A4" w:rsidR="00465C6E" w:rsidRDefault="00465C6E" w:rsidP="00E8393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source is open to both approaches. </w:t>
      </w:r>
    </w:p>
    <w:p w14:paraId="51539EDC" w14:textId="7421A184" w:rsidR="00E83937" w:rsidRDefault="00E83937" w:rsidP="00E83937">
      <w:pPr>
        <w:pStyle w:val="Heading1"/>
      </w:pPr>
      <w:r>
        <w:t>Proposed</w:t>
      </w:r>
      <w:r w:rsidR="00126161">
        <w:t xml:space="preserve"> generation of Direct and </w:t>
      </w:r>
      <w:proofErr w:type="spellStart"/>
      <w:r w:rsidR="00126161">
        <w:t>CuT</w:t>
      </w:r>
      <w:proofErr w:type="spellEnd"/>
      <w:r w:rsidR="00126161">
        <w:t xml:space="preserve"> test conditions</w:t>
      </w:r>
    </w:p>
    <w:p w14:paraId="272ADBD5" w14:textId="26610960" w:rsidR="00E83937" w:rsidRPr="00126161" w:rsidRDefault="00126161" w:rsidP="00E8393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Based on the discussion above</w:t>
      </w:r>
      <w:r w:rsidR="00261075">
        <w:rPr>
          <w:rFonts w:ascii="Times New Roman" w:hAnsi="Times New Roman"/>
          <w:lang w:val="en-US"/>
        </w:rPr>
        <w:t xml:space="preserve"> and in line with previous submission [1]</w:t>
      </w:r>
      <w:r>
        <w:rPr>
          <w:rFonts w:ascii="Times New Roman" w:hAnsi="Times New Roman"/>
          <w:lang w:val="en-US"/>
        </w:rPr>
        <w:t xml:space="preserve">, it is proposed to generate reference and </w:t>
      </w:r>
      <w:proofErr w:type="spellStart"/>
      <w:r>
        <w:rPr>
          <w:rFonts w:ascii="Times New Roman" w:hAnsi="Times New Roman"/>
          <w:lang w:val="en-US"/>
        </w:rPr>
        <w:t>CuT</w:t>
      </w:r>
      <w:proofErr w:type="spellEnd"/>
      <w:r>
        <w:rPr>
          <w:rFonts w:ascii="Times New Roman" w:hAnsi="Times New Roman"/>
          <w:lang w:val="en-US"/>
        </w:rPr>
        <w:t xml:space="preserve"> conditions according to the following block diagrams: </w:t>
      </w:r>
      <w:r w:rsidRPr="00126161">
        <w:rPr>
          <w:rFonts w:ascii="Times New Roman" w:hAnsi="Times New Roman"/>
          <w:lang w:val="en-US"/>
        </w:rPr>
        <w:t xml:space="preserve"> </w:t>
      </w:r>
    </w:p>
    <w:p w14:paraId="78410454" w14:textId="6DF1C78D" w:rsidR="00E83937" w:rsidRDefault="00E83937" w:rsidP="00E83937">
      <w:pPr>
        <w:pStyle w:val="Heading1"/>
        <w:numPr>
          <w:ilvl w:val="1"/>
          <w:numId w:val="25"/>
        </w:numPr>
      </w:pPr>
      <w:r w:rsidRPr="00E62FF7">
        <w:t>Testing with immersive input audio and headphone rendering</w:t>
      </w:r>
    </w:p>
    <w:p w14:paraId="7A751102" w14:textId="77777777" w:rsidR="00E62FF7" w:rsidRPr="00E62FF7" w:rsidRDefault="00E62FF7" w:rsidP="00E62FF7">
      <w:pPr>
        <w:pStyle w:val="ListParagraph"/>
        <w:keepNext/>
        <w:numPr>
          <w:ilvl w:val="0"/>
          <w:numId w:val="28"/>
        </w:numPr>
        <w:tabs>
          <w:tab w:val="left" w:pos="2127"/>
        </w:tabs>
        <w:contextualSpacing w:val="0"/>
        <w:outlineLvl w:val="1"/>
        <w:rPr>
          <w:rFonts w:ascii="Times New Roman" w:hAnsi="Times New Roman"/>
          <w:b/>
          <w:vanish/>
          <w:lang w:val="en-US"/>
        </w:rPr>
      </w:pPr>
      <w:bookmarkStart w:id="2" w:name="_Hlk8223304"/>
    </w:p>
    <w:p w14:paraId="5E679028" w14:textId="77777777" w:rsidR="00C71DF5" w:rsidRPr="00C71DF5" w:rsidRDefault="00C71DF5" w:rsidP="00C71DF5">
      <w:pPr>
        <w:pStyle w:val="ListParagraph"/>
        <w:keepNext/>
        <w:numPr>
          <w:ilvl w:val="0"/>
          <w:numId w:val="33"/>
        </w:numPr>
        <w:tabs>
          <w:tab w:val="left" w:pos="2127"/>
        </w:tabs>
        <w:contextualSpacing w:val="0"/>
        <w:outlineLvl w:val="1"/>
        <w:rPr>
          <w:rFonts w:ascii="Times New Roman" w:hAnsi="Times New Roman"/>
          <w:b/>
          <w:vanish/>
          <w:lang w:val="en-US"/>
        </w:rPr>
      </w:pPr>
    </w:p>
    <w:p w14:paraId="437B00F9" w14:textId="77777777" w:rsidR="00C71DF5" w:rsidRPr="00C71DF5" w:rsidRDefault="00C71DF5" w:rsidP="00C71DF5">
      <w:pPr>
        <w:pStyle w:val="ListParagraph"/>
        <w:keepNext/>
        <w:numPr>
          <w:ilvl w:val="0"/>
          <w:numId w:val="33"/>
        </w:numPr>
        <w:tabs>
          <w:tab w:val="left" w:pos="2127"/>
        </w:tabs>
        <w:contextualSpacing w:val="0"/>
        <w:outlineLvl w:val="1"/>
        <w:rPr>
          <w:rFonts w:ascii="Times New Roman" w:hAnsi="Times New Roman"/>
          <w:b/>
          <w:vanish/>
          <w:lang w:val="en-US"/>
        </w:rPr>
      </w:pPr>
    </w:p>
    <w:p w14:paraId="6E07EFD1" w14:textId="4D3A8E14" w:rsidR="00333C55" w:rsidRDefault="00126161" w:rsidP="00724685">
      <w:pPr>
        <w:rPr>
          <w:rFonts w:ascii="Times New Roman" w:hAnsi="Times New Roman"/>
          <w:lang w:val="en-US"/>
        </w:rPr>
      </w:pPr>
      <w:r w:rsidRPr="00F63B1C">
        <w:rPr>
          <w:rFonts w:eastAsia="MS Mincho"/>
          <w:noProof/>
          <w:lang w:eastAsia="ja-JP"/>
        </w:rPr>
        <w:object w:dxaOrig="10201" w:dyaOrig="4861" w14:anchorId="07FEF5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28.9pt" o:ole="">
            <v:imagedata r:id="rId8" o:title=""/>
          </v:shape>
          <o:OLEObject Type="Embed" ProgID="Visio.Drawing.11" ShapeID="_x0000_i1025" DrawAspect="Content" ObjectID="_1632676002" r:id="rId9"/>
        </w:object>
      </w:r>
    </w:p>
    <w:p w14:paraId="1B2EBCB5" w14:textId="576F92AD" w:rsidR="00842BC8" w:rsidRPr="00562CBA" w:rsidRDefault="00562CBA" w:rsidP="00562CBA">
      <w:pPr>
        <w:pStyle w:val="Caption"/>
      </w:pPr>
      <w:r>
        <w:t xml:space="preserve">Figure </w:t>
      </w:r>
      <w:r w:rsidR="00126161">
        <w:t>1</w:t>
      </w:r>
      <w:r>
        <w:t xml:space="preserve">: </w:t>
      </w:r>
      <w:r w:rsidR="00126161">
        <w:t>R</w:t>
      </w:r>
      <w:r>
        <w:t xml:space="preserve">eference and </w:t>
      </w:r>
      <w:proofErr w:type="spellStart"/>
      <w:r>
        <w:t>CuT</w:t>
      </w:r>
      <w:proofErr w:type="spellEnd"/>
      <w:r>
        <w:t xml:space="preserve"> condition generation for </w:t>
      </w:r>
      <w:bookmarkStart w:id="3" w:name="_Hlk15658926"/>
      <w:r>
        <w:t>tests</w:t>
      </w:r>
      <w:r w:rsidRPr="00E62FF7">
        <w:t xml:space="preserve"> with immersive input audio and headphone rendering</w:t>
      </w:r>
      <w:bookmarkEnd w:id="2"/>
      <w:bookmarkEnd w:id="3"/>
    </w:p>
    <w:p w14:paraId="644A20FF" w14:textId="648729EC" w:rsidR="000E5BEA" w:rsidRPr="00465C6E" w:rsidRDefault="00465C6E" w:rsidP="00357C45">
      <w:pPr>
        <w:pStyle w:val="Heading1"/>
        <w:numPr>
          <w:ilvl w:val="1"/>
          <w:numId w:val="25"/>
        </w:numPr>
      </w:pPr>
      <w:r w:rsidRPr="004B7F90">
        <w:t xml:space="preserve">Testing with </w:t>
      </w:r>
      <w:r>
        <w:t>binaural</w:t>
      </w:r>
      <w:r w:rsidRPr="004B7F90">
        <w:t xml:space="preserve"> input audio and headphone rendering</w:t>
      </w:r>
    </w:p>
    <w:p w14:paraId="2E422119" w14:textId="62D3C6F6" w:rsidR="00357C45" w:rsidRPr="00F63B1C" w:rsidRDefault="00357C45" w:rsidP="00D44790">
      <w:pPr>
        <w:rPr>
          <w:rFonts w:eastAsia="MS Mincho"/>
          <w:noProof/>
          <w:lang w:eastAsia="ja-JP"/>
        </w:rPr>
      </w:pPr>
      <w:r w:rsidRPr="00F63B1C">
        <w:rPr>
          <w:rFonts w:eastAsia="MS Mincho"/>
          <w:noProof/>
          <w:lang w:eastAsia="ja-JP"/>
        </w:rPr>
        <w:object w:dxaOrig="10200" w:dyaOrig="4860" w14:anchorId="6F3AE6E2">
          <v:shape id="_x0000_i1026" type="#_x0000_t75" style="width:481.95pt;height:228.9pt" o:ole="">
            <v:imagedata r:id="rId10" o:title=""/>
          </v:shape>
          <o:OLEObject Type="Embed" ProgID="Visio.Drawing.11" ShapeID="_x0000_i1026" DrawAspect="Content" ObjectID="_1632676003" r:id="rId11"/>
        </w:object>
      </w:r>
    </w:p>
    <w:p w14:paraId="746B57D2" w14:textId="6DAD739D" w:rsidR="00FE1DD1" w:rsidRPr="004B7F90" w:rsidRDefault="00357C45" w:rsidP="00357C45">
      <w:pPr>
        <w:pStyle w:val="Caption"/>
      </w:pPr>
      <w:r>
        <w:t xml:space="preserve">Figure </w:t>
      </w:r>
      <w:r w:rsidR="00465C6E">
        <w:t>2</w:t>
      </w:r>
      <w:r>
        <w:t xml:space="preserve">: </w:t>
      </w:r>
      <w:r w:rsidR="00465C6E">
        <w:t>R</w:t>
      </w:r>
      <w:r>
        <w:t xml:space="preserve">eference and </w:t>
      </w:r>
      <w:proofErr w:type="spellStart"/>
      <w:r>
        <w:t>CuT</w:t>
      </w:r>
      <w:proofErr w:type="spellEnd"/>
      <w:r>
        <w:t xml:space="preserve"> condition generation for tests</w:t>
      </w:r>
      <w:r w:rsidRPr="00E62FF7">
        <w:t xml:space="preserve"> with </w:t>
      </w:r>
      <w:r>
        <w:t>binaural</w:t>
      </w:r>
      <w:r w:rsidRPr="00E62FF7">
        <w:t xml:space="preserve"> input audio and headphone rendering</w:t>
      </w:r>
    </w:p>
    <w:p w14:paraId="55BBF7EC" w14:textId="5A427385" w:rsidR="00465C6E" w:rsidRPr="00465C6E" w:rsidRDefault="00465C6E" w:rsidP="00465C6E">
      <w:pPr>
        <w:pStyle w:val="Heading1"/>
        <w:numPr>
          <w:ilvl w:val="1"/>
          <w:numId w:val="25"/>
        </w:numPr>
      </w:pPr>
      <w:r w:rsidRPr="004B7F90">
        <w:lastRenderedPageBreak/>
        <w:t xml:space="preserve">Testing </w:t>
      </w:r>
      <w:r>
        <w:t>stereo</w:t>
      </w:r>
      <w:r w:rsidRPr="004B7F90">
        <w:t xml:space="preserve"> input audio</w:t>
      </w:r>
      <w:r>
        <w:t xml:space="preserve"> and headphone rendering</w:t>
      </w:r>
    </w:p>
    <w:p w14:paraId="12E03EAB" w14:textId="4E399B8C" w:rsidR="00595F84" w:rsidRDefault="00595F84" w:rsidP="00595F84">
      <w:pPr>
        <w:rPr>
          <w:rFonts w:ascii="Times New Roman" w:hAnsi="Times New Roman"/>
          <w:lang w:val="en-US"/>
        </w:rPr>
      </w:pPr>
    </w:p>
    <w:p w14:paraId="0F1A5378" w14:textId="58E1572C" w:rsidR="00595F84" w:rsidRDefault="00595F84" w:rsidP="00595F84">
      <w:pPr>
        <w:keepNext/>
      </w:pPr>
      <w:r w:rsidRPr="00F63B1C">
        <w:rPr>
          <w:rFonts w:eastAsia="MS Mincho"/>
          <w:noProof/>
          <w:lang w:eastAsia="ja-JP"/>
        </w:rPr>
        <w:object w:dxaOrig="9801" w:dyaOrig="3321" w14:anchorId="090E9297">
          <v:shape id="_x0000_i1027" type="#_x0000_t75" style="width:463pt;height:156.35pt" o:ole="">
            <v:imagedata r:id="rId12" o:title=""/>
          </v:shape>
          <o:OLEObject Type="Embed" ProgID="Visio.Drawing.11" ShapeID="_x0000_i1027" DrawAspect="Content" ObjectID="_1632676004" r:id="rId13"/>
        </w:object>
      </w:r>
    </w:p>
    <w:p w14:paraId="0000E74F" w14:textId="5468B4D3" w:rsidR="00595F84" w:rsidRDefault="00595F84" w:rsidP="00595F84">
      <w:pPr>
        <w:pStyle w:val="Caption"/>
      </w:pPr>
      <w:r>
        <w:t xml:space="preserve">Figure </w:t>
      </w:r>
      <w:r w:rsidR="00465C6E">
        <w:t>3</w:t>
      </w:r>
      <w:r w:rsidRPr="00AF17CD">
        <w:t xml:space="preserve">: </w:t>
      </w:r>
      <w:r w:rsidR="00465C6E">
        <w:t>R</w:t>
      </w:r>
      <w:r w:rsidR="005319F9">
        <w:t xml:space="preserve">eference and </w:t>
      </w:r>
      <w:proofErr w:type="spellStart"/>
      <w:r w:rsidR="005319F9">
        <w:t>CuT</w:t>
      </w:r>
      <w:proofErr w:type="spellEnd"/>
      <w:r w:rsidR="005319F9">
        <w:t xml:space="preserve"> condition generation for tests</w:t>
      </w:r>
      <w:r w:rsidR="005319F9" w:rsidRPr="00E62FF7">
        <w:t xml:space="preserve"> with </w:t>
      </w:r>
      <w:r>
        <w:t>stereo input audio</w:t>
      </w:r>
      <w:r w:rsidR="00465C6E">
        <w:t xml:space="preserve"> and headphone rendering</w:t>
      </w:r>
    </w:p>
    <w:p w14:paraId="7854A1D1" w14:textId="095011B0" w:rsidR="0034516C" w:rsidRDefault="0034516C" w:rsidP="0034516C">
      <w:pPr>
        <w:pStyle w:val="Heading1"/>
      </w:pPr>
      <w:r>
        <w:t>Conclusion</w:t>
      </w:r>
      <w:r w:rsidR="00554E44">
        <w:t xml:space="preserve"> and proposal</w:t>
      </w:r>
    </w:p>
    <w:p w14:paraId="3B9DCBE4" w14:textId="6C3F5DF4" w:rsidR="008022B5" w:rsidRDefault="0034516C" w:rsidP="0034516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="008022B5">
        <w:rPr>
          <w:rFonts w:ascii="Times New Roman" w:hAnsi="Times New Roman"/>
          <w:lang w:val="en-US"/>
        </w:rPr>
        <w:t>n conclusion</w:t>
      </w:r>
      <w:r w:rsidR="005415F0">
        <w:rPr>
          <w:rFonts w:ascii="Times New Roman" w:hAnsi="Times New Roman"/>
          <w:lang w:val="en-US"/>
        </w:rPr>
        <w:t>,</w:t>
      </w:r>
      <w:r w:rsidR="008022B5">
        <w:rPr>
          <w:rFonts w:ascii="Times New Roman" w:hAnsi="Times New Roman"/>
          <w:lang w:val="en-US"/>
        </w:rPr>
        <w:t xml:space="preserve"> the source proposes to agree on the following:</w:t>
      </w:r>
    </w:p>
    <w:p w14:paraId="30E583B2" w14:textId="31004A06" w:rsidR="00465C6E" w:rsidRDefault="00465C6E" w:rsidP="008022B5">
      <w:pPr>
        <w:pStyle w:val="ListParagraph"/>
        <w:numPr>
          <w:ilvl w:val="0"/>
          <w:numId w:val="7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Launch joint activity by the group to specify a suitable reference renderer</w:t>
      </w:r>
      <w:r w:rsidR="00261075">
        <w:rPr>
          <w:rFonts w:ascii="Times New Roman" w:hAnsi="Times New Roman"/>
          <w:lang w:val="en-US"/>
        </w:rPr>
        <w:t xml:space="preserve"> for </w:t>
      </w:r>
      <w:proofErr w:type="spellStart"/>
      <w:r w:rsidR="00261075">
        <w:rPr>
          <w:rFonts w:ascii="Times New Roman" w:hAnsi="Times New Roman"/>
          <w:lang w:val="en-US"/>
        </w:rPr>
        <w:t>uncoded</w:t>
      </w:r>
      <w:proofErr w:type="spellEnd"/>
      <w:r w:rsidR="00261075">
        <w:rPr>
          <w:rFonts w:ascii="Times New Roman" w:hAnsi="Times New Roman"/>
          <w:lang w:val="en-US"/>
        </w:rPr>
        <w:t xml:space="preserve"> </w:t>
      </w:r>
      <w:r w:rsidR="00517F18">
        <w:rPr>
          <w:rFonts w:ascii="Times New Roman" w:hAnsi="Times New Roman"/>
          <w:lang w:val="en-US"/>
        </w:rPr>
        <w:t>original</w:t>
      </w:r>
      <w:r w:rsidR="00261075">
        <w:rPr>
          <w:rFonts w:ascii="Times New Roman" w:hAnsi="Times New Roman"/>
          <w:lang w:val="en-US"/>
        </w:rPr>
        <w:t xml:space="preserve"> content</w:t>
      </w:r>
      <w:r>
        <w:rPr>
          <w:rFonts w:ascii="Times New Roman" w:hAnsi="Times New Roman"/>
          <w:lang w:val="en-US"/>
        </w:rPr>
        <w:t>.</w:t>
      </w:r>
    </w:p>
    <w:p w14:paraId="7A88AA7A" w14:textId="7AF7E615" w:rsidR="00465C6E" w:rsidRDefault="00465C6E" w:rsidP="008022B5">
      <w:pPr>
        <w:pStyle w:val="ListParagraph"/>
        <w:numPr>
          <w:ilvl w:val="0"/>
          <w:numId w:val="7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Discuss and agree on one of the suggested approaches to deal with the question of </w:t>
      </w:r>
      <w:proofErr w:type="spellStart"/>
      <w:r>
        <w:rPr>
          <w:rFonts w:ascii="Times New Roman" w:hAnsi="Times New Roman"/>
          <w:lang w:val="en-US"/>
        </w:rPr>
        <w:t>FoA</w:t>
      </w:r>
      <w:proofErr w:type="spellEnd"/>
      <w:r>
        <w:rPr>
          <w:rFonts w:ascii="Times New Roman" w:hAnsi="Times New Roman"/>
          <w:lang w:val="en-US"/>
        </w:rPr>
        <w:t xml:space="preserve"> audio testing</w:t>
      </w:r>
      <w:r w:rsidR="00261075">
        <w:rPr>
          <w:rFonts w:ascii="Times New Roman" w:hAnsi="Times New Roman"/>
          <w:lang w:val="en-US"/>
        </w:rPr>
        <w:t>.</w:t>
      </w:r>
    </w:p>
    <w:p w14:paraId="528EB22E" w14:textId="1B7232D3" w:rsidR="0034516C" w:rsidRPr="00BE342F" w:rsidRDefault="00465C6E" w:rsidP="005415F0">
      <w:pPr>
        <w:pStyle w:val="ListParagraph"/>
        <w:numPr>
          <w:ilvl w:val="0"/>
          <w:numId w:val="7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Agree on</w:t>
      </w:r>
      <w:r w:rsidR="00C87904">
        <w:rPr>
          <w:rFonts w:ascii="Times New Roman" w:hAnsi="Times New Roman"/>
          <w:lang w:val="en-US"/>
        </w:rPr>
        <w:t xml:space="preserve"> Figures </w:t>
      </w:r>
      <w:r>
        <w:rPr>
          <w:rFonts w:ascii="Times New Roman" w:hAnsi="Times New Roman"/>
          <w:lang w:val="en-US"/>
        </w:rPr>
        <w:t>1-3 for r</w:t>
      </w:r>
      <w:r w:rsidRPr="00465C6E">
        <w:rPr>
          <w:rFonts w:ascii="Times New Roman" w:hAnsi="Times New Roman"/>
          <w:lang w:val="en-US"/>
        </w:rPr>
        <w:t xml:space="preserve">eference and </w:t>
      </w:r>
      <w:proofErr w:type="spellStart"/>
      <w:r w:rsidRPr="00465C6E">
        <w:rPr>
          <w:rFonts w:ascii="Times New Roman" w:hAnsi="Times New Roman"/>
          <w:lang w:val="en-US"/>
        </w:rPr>
        <w:t>CuT</w:t>
      </w:r>
      <w:proofErr w:type="spellEnd"/>
      <w:r w:rsidRPr="00465C6E">
        <w:rPr>
          <w:rFonts w:ascii="Times New Roman" w:hAnsi="Times New Roman"/>
          <w:lang w:val="en-US"/>
        </w:rPr>
        <w:t xml:space="preserve"> condition generation for tests</w:t>
      </w:r>
      <w:r w:rsidR="00C87904">
        <w:rPr>
          <w:rFonts w:ascii="Times New Roman" w:hAnsi="Times New Roman"/>
          <w:lang w:val="en-US"/>
        </w:rPr>
        <w:t xml:space="preserve"> </w:t>
      </w:r>
      <w:r w:rsidR="00BE342F">
        <w:rPr>
          <w:rFonts w:ascii="Times New Roman" w:hAnsi="Times New Roman"/>
          <w:lang w:val="en-US"/>
        </w:rPr>
        <w:t xml:space="preserve">with headphone rendering and inclusion </w:t>
      </w:r>
      <w:r w:rsidR="00C87904">
        <w:rPr>
          <w:rFonts w:ascii="Times New Roman" w:hAnsi="Times New Roman"/>
          <w:lang w:val="en-US"/>
        </w:rPr>
        <w:t>in a draft processing plan IVAS-7.</w:t>
      </w:r>
    </w:p>
    <w:p w14:paraId="74FEE564" w14:textId="0DF845CD" w:rsidR="00A720B1" w:rsidRDefault="00CE08F0" w:rsidP="00CE08F0">
      <w:pPr>
        <w:pStyle w:val="Heading1"/>
      </w:pPr>
      <w:r>
        <w:t>References</w:t>
      </w:r>
    </w:p>
    <w:p w14:paraId="3B953207" w14:textId="4F1330D2" w:rsidR="00071A97" w:rsidRDefault="00CE08F0" w:rsidP="008C6B02">
      <w:pPr>
        <w:pStyle w:val="ListofReferences"/>
        <w:rPr>
          <w:lang w:val="en-US"/>
        </w:rPr>
      </w:pPr>
      <w:r w:rsidRPr="00C87904">
        <w:rPr>
          <w:lang w:val="en-US"/>
        </w:rPr>
        <w:t>[1]</w:t>
      </w:r>
      <w:r w:rsidRPr="00C87904">
        <w:rPr>
          <w:lang w:val="en-US"/>
        </w:rPr>
        <w:tab/>
      </w:r>
      <w:proofErr w:type="spellStart"/>
      <w:r w:rsidR="00071A97" w:rsidRPr="00C87904">
        <w:t>Tdoc</w:t>
      </w:r>
      <w:proofErr w:type="spellEnd"/>
      <w:r w:rsidR="00071A97" w:rsidRPr="00C87904">
        <w:t xml:space="preserve"> SA-190</w:t>
      </w:r>
      <w:r w:rsidR="00BE342F">
        <w:t>946</w:t>
      </w:r>
      <w:r w:rsidR="00071A97" w:rsidRPr="00C87904">
        <w:t>: “</w:t>
      </w:r>
      <w:r w:rsidR="00BE342F" w:rsidRPr="00C71DF5">
        <w:t>IVAS Codec Reference Testing</w:t>
      </w:r>
      <w:r w:rsidR="00BE342F">
        <w:t xml:space="preserve"> – common grounds</w:t>
      </w:r>
      <w:r w:rsidR="00071A97" w:rsidRPr="00C87904">
        <w:t xml:space="preserve">”, </w:t>
      </w:r>
      <w:r w:rsidR="00071A97" w:rsidRPr="00C87904">
        <w:rPr>
          <w:lang w:val="en-US"/>
        </w:rPr>
        <w:t>Dolby Laboratories, Inc.</w:t>
      </w:r>
    </w:p>
    <w:p w14:paraId="089A8BCA" w14:textId="2A69890A" w:rsidR="00CE08F0" w:rsidRDefault="00071A97" w:rsidP="008C6B02">
      <w:pPr>
        <w:pStyle w:val="ListofReferences"/>
        <w:rPr>
          <w:lang w:val="en-US"/>
        </w:rPr>
      </w:pPr>
      <w:r>
        <w:t>[2]</w:t>
      </w:r>
      <w:r>
        <w:tab/>
      </w:r>
      <w:proofErr w:type="spellStart"/>
      <w:r w:rsidR="00C87904">
        <w:t>Tdoc</w:t>
      </w:r>
      <w:proofErr w:type="spellEnd"/>
      <w:r w:rsidR="00C87904">
        <w:t xml:space="preserve"> S4-190</w:t>
      </w:r>
      <w:r w:rsidR="00C87904">
        <w:rPr>
          <w:lang w:val="en-US"/>
        </w:rPr>
        <w:t>688: “</w:t>
      </w:r>
      <w:r w:rsidR="00C87904" w:rsidRPr="009234DB">
        <w:rPr>
          <w:lang w:val="en-US"/>
        </w:rPr>
        <w:t>On the Importance of the Reference for IVAS Testing</w:t>
      </w:r>
      <w:r w:rsidR="00C87904">
        <w:rPr>
          <w:lang w:val="en-US"/>
        </w:rPr>
        <w:t>”, Fraunhofer IIS</w:t>
      </w:r>
    </w:p>
    <w:p w14:paraId="2DBB0645" w14:textId="2E23F2CF" w:rsidR="00BE342F" w:rsidRPr="008C6B02" w:rsidRDefault="00BE342F" w:rsidP="008C6B02">
      <w:pPr>
        <w:pStyle w:val="ListofReferences"/>
      </w:pPr>
      <w:r>
        <w:rPr>
          <w:lang w:val="en-US"/>
        </w:rPr>
        <w:t>[3]</w:t>
      </w:r>
      <w:r>
        <w:rPr>
          <w:lang w:val="en-US"/>
        </w:rPr>
        <w:tab/>
      </w:r>
      <w:proofErr w:type="spellStart"/>
      <w:r>
        <w:t>Tdoc</w:t>
      </w:r>
      <w:proofErr w:type="spellEnd"/>
      <w:r>
        <w:t xml:space="preserve"> S4-190</w:t>
      </w:r>
      <w:r>
        <w:rPr>
          <w:lang w:val="en-US"/>
        </w:rPr>
        <w:t>900: “</w:t>
      </w:r>
      <w:r w:rsidRPr="00BE342F">
        <w:rPr>
          <w:lang w:val="en-US"/>
        </w:rPr>
        <w:t>IVAS testing</w:t>
      </w:r>
      <w:r>
        <w:rPr>
          <w:lang w:val="en-US"/>
        </w:rPr>
        <w:t>”, Ericsson LM</w:t>
      </w:r>
      <w:r w:rsidR="00624541">
        <w:rPr>
          <w:lang w:val="en-US"/>
        </w:rPr>
        <w:t xml:space="preserve"> </w:t>
      </w:r>
    </w:p>
    <w:sectPr w:rsidR="00BE342F" w:rsidRPr="008C6B02">
      <w:headerReference w:type="default" r:id="rId14"/>
      <w:footerReference w:type="default" r:id="rId15"/>
      <w:headerReference w:type="first" r:id="rId16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A4460" w14:textId="77777777" w:rsidR="004F4909" w:rsidRDefault="004F4909">
      <w:r>
        <w:separator/>
      </w:r>
    </w:p>
    <w:p w14:paraId="595DFC8D" w14:textId="77777777" w:rsidR="004F4909" w:rsidRDefault="004F4909"/>
  </w:endnote>
  <w:endnote w:type="continuationSeparator" w:id="0">
    <w:p w14:paraId="164C0249" w14:textId="77777777" w:rsidR="004F4909" w:rsidRDefault="004F4909">
      <w:r>
        <w:continuationSeparator/>
      </w:r>
    </w:p>
    <w:p w14:paraId="7D006735" w14:textId="77777777" w:rsidR="004F4909" w:rsidRDefault="004F4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D0F31" w14:textId="4ADC965B" w:rsidR="00C87904" w:rsidRDefault="00C87904" w:rsidP="0076667A">
    <w:pPr>
      <w:tabs>
        <w:tab w:val="right" w:pos="9360"/>
      </w:tabs>
      <w:spacing w:after="0"/>
      <w:rPr>
        <w:rFonts w:cs="Arial"/>
        <w:lang w:val="en-US"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77EAA" w14:textId="77777777" w:rsidR="004F4909" w:rsidRDefault="004F4909">
      <w:r>
        <w:separator/>
      </w:r>
    </w:p>
    <w:p w14:paraId="0173146E" w14:textId="77777777" w:rsidR="004F4909" w:rsidRDefault="004F4909"/>
  </w:footnote>
  <w:footnote w:type="continuationSeparator" w:id="0">
    <w:p w14:paraId="5046108C" w14:textId="77777777" w:rsidR="004F4909" w:rsidRDefault="004F4909">
      <w:r>
        <w:continuationSeparator/>
      </w:r>
    </w:p>
    <w:p w14:paraId="2AF5B110" w14:textId="77777777" w:rsidR="004F4909" w:rsidRDefault="004F49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BA57" w14:textId="77777777" w:rsidR="00C87904" w:rsidRDefault="00C87904">
    <w:pPr>
      <w:pStyle w:val="Header"/>
      <w:spacing w:after="0"/>
    </w:pPr>
  </w:p>
  <w:p w14:paraId="68B85265" w14:textId="77777777" w:rsidR="00C87904" w:rsidRDefault="00C879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DDD55" w14:textId="101AF837" w:rsidR="00FD10F0" w:rsidRPr="00B72A74" w:rsidRDefault="00FD10F0" w:rsidP="00FD10F0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r w:rsidRPr="00B72A74">
      <w:rPr>
        <w:rFonts w:cs="Arial"/>
        <w:b/>
        <w:sz w:val="24"/>
        <w:szCs w:val="24"/>
      </w:rPr>
      <w:t>3GPP TSG-SA4</w:t>
    </w:r>
    <w:r>
      <w:rPr>
        <w:rFonts w:cs="Arial"/>
        <w:b/>
        <w:sz w:val="24"/>
        <w:szCs w:val="24"/>
      </w:rPr>
      <w:t>#106 meeting</w:t>
    </w:r>
    <w:r w:rsidRPr="00B72A74">
      <w:rPr>
        <w:rFonts w:cs="Arial"/>
        <w:b/>
        <w:sz w:val="24"/>
        <w:szCs w:val="24"/>
      </w:rPr>
      <w:tab/>
    </w:r>
    <w:r>
      <w:rPr>
        <w:rFonts w:cs="Arial"/>
        <w:b/>
        <w:sz w:val="24"/>
        <w:szCs w:val="24"/>
      </w:rPr>
      <w:tab/>
      <w:t>S4-19</w:t>
    </w:r>
    <w:r w:rsidR="00A430DC">
      <w:rPr>
        <w:rFonts w:cs="Arial"/>
        <w:b/>
        <w:sz w:val="24"/>
        <w:szCs w:val="24"/>
      </w:rPr>
      <w:t>1198</w:t>
    </w:r>
  </w:p>
  <w:p w14:paraId="6080DC32" w14:textId="77777777" w:rsidR="00FD10F0" w:rsidRPr="00B72A74" w:rsidRDefault="00FD10F0" w:rsidP="00FD10F0">
    <w:pPr>
      <w:spacing w:after="0" w:line="240" w:lineRule="auto"/>
      <w:rPr>
        <w:rFonts w:cs="Arial"/>
        <w:b/>
        <w:color w:val="000000"/>
        <w:sz w:val="24"/>
        <w:szCs w:val="24"/>
      </w:rPr>
    </w:pPr>
    <w:r w:rsidRPr="00B72A74">
      <w:rPr>
        <w:rFonts w:cs="Arial"/>
        <w:b/>
        <w:sz w:val="24"/>
        <w:szCs w:val="24"/>
      </w:rPr>
      <w:t>2</w:t>
    </w:r>
    <w:r>
      <w:rPr>
        <w:rFonts w:cs="Arial"/>
        <w:b/>
        <w:sz w:val="24"/>
        <w:szCs w:val="24"/>
      </w:rPr>
      <w:t>1 – 25 Oc</w:t>
    </w:r>
    <w:r w:rsidRPr="00B72A74">
      <w:rPr>
        <w:rFonts w:cs="Arial"/>
        <w:b/>
        <w:sz w:val="24"/>
        <w:szCs w:val="24"/>
      </w:rPr>
      <w:t>t</w:t>
    </w:r>
    <w:r>
      <w:rPr>
        <w:rFonts w:cs="Arial"/>
        <w:b/>
        <w:sz w:val="24"/>
        <w:szCs w:val="24"/>
      </w:rPr>
      <w:t>o</w:t>
    </w:r>
    <w:r w:rsidRPr="00B72A74">
      <w:rPr>
        <w:rFonts w:cs="Arial"/>
        <w:b/>
        <w:sz w:val="24"/>
        <w:szCs w:val="24"/>
      </w:rPr>
      <w:t>ber 2019</w:t>
    </w:r>
    <w:r>
      <w:rPr>
        <w:rFonts w:cs="Arial"/>
        <w:b/>
        <w:sz w:val="24"/>
        <w:szCs w:val="24"/>
      </w:rPr>
      <w:t>, Busan, Korea</w:t>
    </w:r>
  </w:p>
  <w:p w14:paraId="5B5A64A2" w14:textId="77777777" w:rsidR="00C87904" w:rsidRPr="00FD10F0" w:rsidRDefault="00C87904" w:rsidP="00FD10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472C3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6A70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3C97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74F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6A03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98B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70D2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1EE2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E2A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AEC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1D03DB4"/>
    <w:multiLevelType w:val="hybridMultilevel"/>
    <w:tmpl w:val="9AB46A5C"/>
    <w:lvl w:ilvl="0" w:tplc="A978FEB4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76A22DE"/>
    <w:multiLevelType w:val="hybridMultilevel"/>
    <w:tmpl w:val="A134C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044E7"/>
    <w:multiLevelType w:val="multilevel"/>
    <w:tmpl w:val="564C0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108E4C2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1B6F55"/>
    <w:multiLevelType w:val="multilevel"/>
    <w:tmpl w:val="AC7473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12CD094B"/>
    <w:multiLevelType w:val="multilevel"/>
    <w:tmpl w:val="185C02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2FA225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4C3445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CE53822"/>
    <w:multiLevelType w:val="hybridMultilevel"/>
    <w:tmpl w:val="E17A9D82"/>
    <w:lvl w:ilvl="0" w:tplc="2842D79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432694"/>
    <w:multiLevelType w:val="multilevel"/>
    <w:tmpl w:val="F4D29F3A"/>
    <w:lvl w:ilvl="0">
      <w:start w:val="2"/>
      <w:numFmt w:val="decimal"/>
      <w:pStyle w:val="Heading2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2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A3DC1"/>
    <w:multiLevelType w:val="hybridMultilevel"/>
    <w:tmpl w:val="FF26141E"/>
    <w:lvl w:ilvl="0" w:tplc="CD5032A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E1C66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105B1"/>
    <w:multiLevelType w:val="hybridMultilevel"/>
    <w:tmpl w:val="BD2E0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9D0"/>
    <w:multiLevelType w:val="multilevel"/>
    <w:tmpl w:val="9A1E2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F13CFF"/>
    <w:multiLevelType w:val="hybridMultilevel"/>
    <w:tmpl w:val="81285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31"/>
  </w:num>
  <w:num w:numId="4">
    <w:abstractNumId w:val="29"/>
  </w:num>
  <w:num w:numId="5">
    <w:abstractNumId w:val="24"/>
  </w:num>
  <w:num w:numId="6">
    <w:abstractNumId w:val="27"/>
  </w:num>
  <w:num w:numId="7">
    <w:abstractNumId w:val="30"/>
  </w:num>
  <w:num w:numId="8">
    <w:abstractNumId w:val="14"/>
  </w:num>
  <w:num w:numId="9">
    <w:abstractNumId w:val="28"/>
  </w:num>
  <w:num w:numId="10">
    <w:abstractNumId w:val="22"/>
  </w:num>
  <w:num w:numId="11">
    <w:abstractNumId w:val="25"/>
  </w:num>
  <w:num w:numId="12">
    <w:abstractNumId w:val="33"/>
  </w:num>
  <w:num w:numId="13">
    <w:abstractNumId w:val="13"/>
  </w:num>
  <w:num w:numId="14">
    <w:abstractNumId w:val="1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1"/>
  </w:num>
  <w:num w:numId="26">
    <w:abstractNumId w:val="18"/>
  </w:num>
  <w:num w:numId="27">
    <w:abstractNumId w:val="15"/>
  </w:num>
  <w:num w:numId="28">
    <w:abstractNumId w:val="32"/>
  </w:num>
  <w:num w:numId="29">
    <w:abstractNumId w:val="11"/>
  </w:num>
  <w:num w:numId="30">
    <w:abstractNumId w:val="26"/>
  </w:num>
  <w:num w:numId="3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6"/>
  </w:num>
  <w:num w:numId="36">
    <w:abstractNumId w:val="21"/>
  </w:num>
  <w:num w:numId="37">
    <w:abstractNumId w:val="32"/>
  </w:num>
  <w:num w:numId="38">
    <w:abstractNumId w:val="20"/>
  </w:num>
  <w:num w:numId="3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165A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3A1"/>
    <w:rsid w:val="000617B2"/>
    <w:rsid w:val="00062CD1"/>
    <w:rsid w:val="00066AB9"/>
    <w:rsid w:val="00067A8B"/>
    <w:rsid w:val="00067B31"/>
    <w:rsid w:val="00071A97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96C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0A4A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12FE"/>
    <w:rsid w:val="000E4A34"/>
    <w:rsid w:val="000E4D29"/>
    <w:rsid w:val="000E5BEA"/>
    <w:rsid w:val="000F2168"/>
    <w:rsid w:val="000F2CA2"/>
    <w:rsid w:val="000F3691"/>
    <w:rsid w:val="000F4A4A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030F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3594"/>
    <w:rsid w:val="00124B2D"/>
    <w:rsid w:val="0012516E"/>
    <w:rsid w:val="00125F84"/>
    <w:rsid w:val="00126161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3D4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1CBE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041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1AC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2617"/>
    <w:rsid w:val="001F2932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6908"/>
    <w:rsid w:val="00217861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2C5"/>
    <w:rsid w:val="00260DBD"/>
    <w:rsid w:val="00261075"/>
    <w:rsid w:val="002617FB"/>
    <w:rsid w:val="00264217"/>
    <w:rsid w:val="002644EE"/>
    <w:rsid w:val="002650FC"/>
    <w:rsid w:val="0026607F"/>
    <w:rsid w:val="00271ACE"/>
    <w:rsid w:val="002725DD"/>
    <w:rsid w:val="0027280C"/>
    <w:rsid w:val="002734B7"/>
    <w:rsid w:val="00273D69"/>
    <w:rsid w:val="0027471D"/>
    <w:rsid w:val="002759CC"/>
    <w:rsid w:val="00276D13"/>
    <w:rsid w:val="00277066"/>
    <w:rsid w:val="002820E3"/>
    <w:rsid w:val="002829B6"/>
    <w:rsid w:val="00282BA8"/>
    <w:rsid w:val="00283F7C"/>
    <w:rsid w:val="00284AC8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508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2655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E1C"/>
    <w:rsid w:val="002C5A92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B1"/>
    <w:rsid w:val="002E473B"/>
    <w:rsid w:val="002E4F56"/>
    <w:rsid w:val="002E7193"/>
    <w:rsid w:val="002E7D44"/>
    <w:rsid w:val="002F0C42"/>
    <w:rsid w:val="002F14D4"/>
    <w:rsid w:val="002F34B7"/>
    <w:rsid w:val="002F41D7"/>
    <w:rsid w:val="002F671B"/>
    <w:rsid w:val="0030033F"/>
    <w:rsid w:val="00300373"/>
    <w:rsid w:val="003017F0"/>
    <w:rsid w:val="00306154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1FDC"/>
    <w:rsid w:val="00322083"/>
    <w:rsid w:val="00323918"/>
    <w:rsid w:val="00332A02"/>
    <w:rsid w:val="00333C55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345B"/>
    <w:rsid w:val="00344407"/>
    <w:rsid w:val="0034516C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A01"/>
    <w:rsid w:val="0035727A"/>
    <w:rsid w:val="00357B24"/>
    <w:rsid w:val="00357C45"/>
    <w:rsid w:val="00360435"/>
    <w:rsid w:val="00360F59"/>
    <w:rsid w:val="00361A37"/>
    <w:rsid w:val="00364436"/>
    <w:rsid w:val="0036623E"/>
    <w:rsid w:val="00367038"/>
    <w:rsid w:val="003702F0"/>
    <w:rsid w:val="00370553"/>
    <w:rsid w:val="003724E1"/>
    <w:rsid w:val="00372F4E"/>
    <w:rsid w:val="00373B47"/>
    <w:rsid w:val="00375447"/>
    <w:rsid w:val="00375EE4"/>
    <w:rsid w:val="003776D4"/>
    <w:rsid w:val="003816BE"/>
    <w:rsid w:val="003818D7"/>
    <w:rsid w:val="00381A1D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3DAB"/>
    <w:rsid w:val="003C7F33"/>
    <w:rsid w:val="003D058A"/>
    <w:rsid w:val="003D0627"/>
    <w:rsid w:val="003D0F47"/>
    <w:rsid w:val="003D3073"/>
    <w:rsid w:val="003D4055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000C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5C6E"/>
    <w:rsid w:val="004666A3"/>
    <w:rsid w:val="00467406"/>
    <w:rsid w:val="0047096E"/>
    <w:rsid w:val="00471797"/>
    <w:rsid w:val="00471989"/>
    <w:rsid w:val="004749FB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B57"/>
    <w:rsid w:val="004B6736"/>
    <w:rsid w:val="004B7520"/>
    <w:rsid w:val="004B7A99"/>
    <w:rsid w:val="004B7CE3"/>
    <w:rsid w:val="004B7F90"/>
    <w:rsid w:val="004C0223"/>
    <w:rsid w:val="004C05E4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3742"/>
    <w:rsid w:val="004F40A9"/>
    <w:rsid w:val="004F4909"/>
    <w:rsid w:val="004F6452"/>
    <w:rsid w:val="004F67BD"/>
    <w:rsid w:val="004F715A"/>
    <w:rsid w:val="004F7D8A"/>
    <w:rsid w:val="004F7EC6"/>
    <w:rsid w:val="00500053"/>
    <w:rsid w:val="00501E5C"/>
    <w:rsid w:val="005051B5"/>
    <w:rsid w:val="00507051"/>
    <w:rsid w:val="005104E2"/>
    <w:rsid w:val="005114E5"/>
    <w:rsid w:val="00513271"/>
    <w:rsid w:val="00513BD9"/>
    <w:rsid w:val="00514654"/>
    <w:rsid w:val="00516748"/>
    <w:rsid w:val="00517742"/>
    <w:rsid w:val="00517B5F"/>
    <w:rsid w:val="00517F18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9F9"/>
    <w:rsid w:val="00531DCB"/>
    <w:rsid w:val="00531E41"/>
    <w:rsid w:val="00533C21"/>
    <w:rsid w:val="00533C22"/>
    <w:rsid w:val="005356EA"/>
    <w:rsid w:val="005362CE"/>
    <w:rsid w:val="00536A70"/>
    <w:rsid w:val="0054012F"/>
    <w:rsid w:val="005415F0"/>
    <w:rsid w:val="00541B8D"/>
    <w:rsid w:val="0054218F"/>
    <w:rsid w:val="0054287E"/>
    <w:rsid w:val="005434F9"/>
    <w:rsid w:val="00543F4A"/>
    <w:rsid w:val="005456B9"/>
    <w:rsid w:val="00546392"/>
    <w:rsid w:val="005473D0"/>
    <w:rsid w:val="00547DA0"/>
    <w:rsid w:val="0055164B"/>
    <w:rsid w:val="00551BA2"/>
    <w:rsid w:val="00551D8C"/>
    <w:rsid w:val="00552ECD"/>
    <w:rsid w:val="00553CE4"/>
    <w:rsid w:val="00554E44"/>
    <w:rsid w:val="00555789"/>
    <w:rsid w:val="00555C2B"/>
    <w:rsid w:val="00562098"/>
    <w:rsid w:val="00562CBA"/>
    <w:rsid w:val="0056330C"/>
    <w:rsid w:val="00564402"/>
    <w:rsid w:val="00564591"/>
    <w:rsid w:val="00565EBC"/>
    <w:rsid w:val="00570FDF"/>
    <w:rsid w:val="005713FD"/>
    <w:rsid w:val="00572035"/>
    <w:rsid w:val="0057372C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5F84"/>
    <w:rsid w:val="00596DD6"/>
    <w:rsid w:val="005A07EE"/>
    <w:rsid w:val="005A3B58"/>
    <w:rsid w:val="005A536D"/>
    <w:rsid w:val="005A558B"/>
    <w:rsid w:val="005A5A6E"/>
    <w:rsid w:val="005A7EB2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4C33"/>
    <w:rsid w:val="005E66C7"/>
    <w:rsid w:val="005E6D0D"/>
    <w:rsid w:val="005F0BF8"/>
    <w:rsid w:val="005F0FE1"/>
    <w:rsid w:val="005F1074"/>
    <w:rsid w:val="005F4E1D"/>
    <w:rsid w:val="005F528E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5B6"/>
    <w:rsid w:val="00605D9C"/>
    <w:rsid w:val="00606472"/>
    <w:rsid w:val="00607A29"/>
    <w:rsid w:val="00611315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541"/>
    <w:rsid w:val="00624E76"/>
    <w:rsid w:val="006265E5"/>
    <w:rsid w:val="00626DAB"/>
    <w:rsid w:val="00630C14"/>
    <w:rsid w:val="0063188C"/>
    <w:rsid w:val="006344BF"/>
    <w:rsid w:val="00637F9C"/>
    <w:rsid w:val="00640A8A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E10"/>
    <w:rsid w:val="0069112F"/>
    <w:rsid w:val="006921A1"/>
    <w:rsid w:val="0069450F"/>
    <w:rsid w:val="006A1700"/>
    <w:rsid w:val="006A2630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3C24"/>
    <w:rsid w:val="006C42BC"/>
    <w:rsid w:val="006C4625"/>
    <w:rsid w:val="006C4D44"/>
    <w:rsid w:val="006C5A64"/>
    <w:rsid w:val="006D29BD"/>
    <w:rsid w:val="006D62F8"/>
    <w:rsid w:val="006E0E8C"/>
    <w:rsid w:val="006E1442"/>
    <w:rsid w:val="006E1702"/>
    <w:rsid w:val="006E1890"/>
    <w:rsid w:val="006E1BE5"/>
    <w:rsid w:val="006E1DF7"/>
    <w:rsid w:val="006E28BC"/>
    <w:rsid w:val="006E2B85"/>
    <w:rsid w:val="006E3B9B"/>
    <w:rsid w:val="006E4CA4"/>
    <w:rsid w:val="006E5C9E"/>
    <w:rsid w:val="006E5FA2"/>
    <w:rsid w:val="006E68FA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685"/>
    <w:rsid w:val="0072498D"/>
    <w:rsid w:val="00724BE6"/>
    <w:rsid w:val="007250A4"/>
    <w:rsid w:val="00726152"/>
    <w:rsid w:val="00730E61"/>
    <w:rsid w:val="007320D7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45C9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11DA"/>
    <w:rsid w:val="00793925"/>
    <w:rsid w:val="00793B01"/>
    <w:rsid w:val="00794BAE"/>
    <w:rsid w:val="007953E6"/>
    <w:rsid w:val="007956C0"/>
    <w:rsid w:val="00795BF7"/>
    <w:rsid w:val="00795CD5"/>
    <w:rsid w:val="007963BA"/>
    <w:rsid w:val="007A10AD"/>
    <w:rsid w:val="007A259D"/>
    <w:rsid w:val="007A459D"/>
    <w:rsid w:val="007A598D"/>
    <w:rsid w:val="007A5F88"/>
    <w:rsid w:val="007A61C3"/>
    <w:rsid w:val="007A6DBE"/>
    <w:rsid w:val="007B0BD0"/>
    <w:rsid w:val="007B1105"/>
    <w:rsid w:val="007B2E1F"/>
    <w:rsid w:val="007B2E55"/>
    <w:rsid w:val="007B429D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D71DA"/>
    <w:rsid w:val="007E0F9A"/>
    <w:rsid w:val="007E2A9D"/>
    <w:rsid w:val="007E5A89"/>
    <w:rsid w:val="007E6720"/>
    <w:rsid w:val="007E6F43"/>
    <w:rsid w:val="007F01FE"/>
    <w:rsid w:val="007F4E6A"/>
    <w:rsid w:val="007F5179"/>
    <w:rsid w:val="007F52FE"/>
    <w:rsid w:val="007F78F0"/>
    <w:rsid w:val="00801969"/>
    <w:rsid w:val="008022B5"/>
    <w:rsid w:val="0080305B"/>
    <w:rsid w:val="00804AED"/>
    <w:rsid w:val="00805673"/>
    <w:rsid w:val="008065E9"/>
    <w:rsid w:val="00806B98"/>
    <w:rsid w:val="008112AA"/>
    <w:rsid w:val="008131A1"/>
    <w:rsid w:val="0081365E"/>
    <w:rsid w:val="00815CC1"/>
    <w:rsid w:val="00820081"/>
    <w:rsid w:val="008206B4"/>
    <w:rsid w:val="00823075"/>
    <w:rsid w:val="0082467F"/>
    <w:rsid w:val="00833530"/>
    <w:rsid w:val="00836DCF"/>
    <w:rsid w:val="00840071"/>
    <w:rsid w:val="0084229A"/>
    <w:rsid w:val="00842BC8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4387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1CE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6F5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04A"/>
    <w:rsid w:val="008B09D4"/>
    <w:rsid w:val="008B4DF4"/>
    <w:rsid w:val="008B584F"/>
    <w:rsid w:val="008C02B4"/>
    <w:rsid w:val="008C066A"/>
    <w:rsid w:val="008C19F5"/>
    <w:rsid w:val="008C1D09"/>
    <w:rsid w:val="008C3CA3"/>
    <w:rsid w:val="008C51C6"/>
    <w:rsid w:val="008C52CB"/>
    <w:rsid w:val="008C6962"/>
    <w:rsid w:val="008C6B02"/>
    <w:rsid w:val="008D05CD"/>
    <w:rsid w:val="008D1554"/>
    <w:rsid w:val="008D18A8"/>
    <w:rsid w:val="008D2439"/>
    <w:rsid w:val="008D3B0B"/>
    <w:rsid w:val="008D3EBC"/>
    <w:rsid w:val="008D3FB1"/>
    <w:rsid w:val="008D6A54"/>
    <w:rsid w:val="008D7035"/>
    <w:rsid w:val="008D7482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8F75DF"/>
    <w:rsid w:val="00900E70"/>
    <w:rsid w:val="009012D5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16923"/>
    <w:rsid w:val="00920BF5"/>
    <w:rsid w:val="00920F8C"/>
    <w:rsid w:val="00921759"/>
    <w:rsid w:val="00922EDC"/>
    <w:rsid w:val="0092311A"/>
    <w:rsid w:val="009234DB"/>
    <w:rsid w:val="009237FA"/>
    <w:rsid w:val="00923DDB"/>
    <w:rsid w:val="00925651"/>
    <w:rsid w:val="0092683D"/>
    <w:rsid w:val="00926A74"/>
    <w:rsid w:val="009270C6"/>
    <w:rsid w:val="0092751A"/>
    <w:rsid w:val="00931CF3"/>
    <w:rsid w:val="00931FD0"/>
    <w:rsid w:val="009337D0"/>
    <w:rsid w:val="00933F90"/>
    <w:rsid w:val="009345C1"/>
    <w:rsid w:val="00937FE4"/>
    <w:rsid w:val="00940CB9"/>
    <w:rsid w:val="00941D59"/>
    <w:rsid w:val="00943276"/>
    <w:rsid w:val="009442AA"/>
    <w:rsid w:val="00945F7C"/>
    <w:rsid w:val="00946633"/>
    <w:rsid w:val="009472F6"/>
    <w:rsid w:val="00947856"/>
    <w:rsid w:val="00952D33"/>
    <w:rsid w:val="00957488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17C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6EC5"/>
    <w:rsid w:val="009C6F32"/>
    <w:rsid w:val="009C7DC8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E7C75"/>
    <w:rsid w:val="009F07AA"/>
    <w:rsid w:val="009F0B71"/>
    <w:rsid w:val="009F2FE4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30DC"/>
    <w:rsid w:val="00A4499A"/>
    <w:rsid w:val="00A52E5B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0B1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32C"/>
    <w:rsid w:val="00AB1CB4"/>
    <w:rsid w:val="00AB2577"/>
    <w:rsid w:val="00AC0DF7"/>
    <w:rsid w:val="00AC13F1"/>
    <w:rsid w:val="00AC1ED8"/>
    <w:rsid w:val="00AC230F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5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6138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067"/>
    <w:rsid w:val="00B2445D"/>
    <w:rsid w:val="00B2502F"/>
    <w:rsid w:val="00B267E2"/>
    <w:rsid w:val="00B3686C"/>
    <w:rsid w:val="00B3780B"/>
    <w:rsid w:val="00B379FF"/>
    <w:rsid w:val="00B40818"/>
    <w:rsid w:val="00B41276"/>
    <w:rsid w:val="00B4127C"/>
    <w:rsid w:val="00B4148D"/>
    <w:rsid w:val="00B41E07"/>
    <w:rsid w:val="00B4284A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67CA2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42F"/>
    <w:rsid w:val="00BE3552"/>
    <w:rsid w:val="00BE4153"/>
    <w:rsid w:val="00BE51AA"/>
    <w:rsid w:val="00BE54E4"/>
    <w:rsid w:val="00BE6D2B"/>
    <w:rsid w:val="00BE7293"/>
    <w:rsid w:val="00BE7D59"/>
    <w:rsid w:val="00BF13DB"/>
    <w:rsid w:val="00BF1FA4"/>
    <w:rsid w:val="00BF2917"/>
    <w:rsid w:val="00BF29D3"/>
    <w:rsid w:val="00BF3588"/>
    <w:rsid w:val="00BF3DA2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20225"/>
    <w:rsid w:val="00C202AD"/>
    <w:rsid w:val="00C21194"/>
    <w:rsid w:val="00C21BA6"/>
    <w:rsid w:val="00C2255E"/>
    <w:rsid w:val="00C22695"/>
    <w:rsid w:val="00C22C38"/>
    <w:rsid w:val="00C2387A"/>
    <w:rsid w:val="00C243AC"/>
    <w:rsid w:val="00C2445A"/>
    <w:rsid w:val="00C24986"/>
    <w:rsid w:val="00C26D63"/>
    <w:rsid w:val="00C30A71"/>
    <w:rsid w:val="00C30C90"/>
    <w:rsid w:val="00C30F8B"/>
    <w:rsid w:val="00C3630F"/>
    <w:rsid w:val="00C363AB"/>
    <w:rsid w:val="00C41B05"/>
    <w:rsid w:val="00C41CA3"/>
    <w:rsid w:val="00C44642"/>
    <w:rsid w:val="00C44C6B"/>
    <w:rsid w:val="00C44DA9"/>
    <w:rsid w:val="00C45D3F"/>
    <w:rsid w:val="00C47B29"/>
    <w:rsid w:val="00C50B40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1DF5"/>
    <w:rsid w:val="00C74A5F"/>
    <w:rsid w:val="00C74FAB"/>
    <w:rsid w:val="00C75F17"/>
    <w:rsid w:val="00C8050B"/>
    <w:rsid w:val="00C80C69"/>
    <w:rsid w:val="00C83A80"/>
    <w:rsid w:val="00C864B2"/>
    <w:rsid w:val="00C869C6"/>
    <w:rsid w:val="00C86ADE"/>
    <w:rsid w:val="00C8710B"/>
    <w:rsid w:val="00C87226"/>
    <w:rsid w:val="00C87904"/>
    <w:rsid w:val="00C91966"/>
    <w:rsid w:val="00C919A2"/>
    <w:rsid w:val="00C936DB"/>
    <w:rsid w:val="00C93F7D"/>
    <w:rsid w:val="00C941F1"/>
    <w:rsid w:val="00C94395"/>
    <w:rsid w:val="00C94F7E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1A73"/>
    <w:rsid w:val="00CB3ECB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213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08F0"/>
    <w:rsid w:val="00CE1868"/>
    <w:rsid w:val="00CE3038"/>
    <w:rsid w:val="00CE3534"/>
    <w:rsid w:val="00CE4E26"/>
    <w:rsid w:val="00CE62B3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0F3D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37770"/>
    <w:rsid w:val="00D4165B"/>
    <w:rsid w:val="00D41A8C"/>
    <w:rsid w:val="00D44279"/>
    <w:rsid w:val="00D44790"/>
    <w:rsid w:val="00D44F44"/>
    <w:rsid w:val="00D462E3"/>
    <w:rsid w:val="00D46EDC"/>
    <w:rsid w:val="00D46FB9"/>
    <w:rsid w:val="00D476E6"/>
    <w:rsid w:val="00D50560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3256"/>
    <w:rsid w:val="00D73E0E"/>
    <w:rsid w:val="00D74839"/>
    <w:rsid w:val="00D77482"/>
    <w:rsid w:val="00D80470"/>
    <w:rsid w:val="00D80F6A"/>
    <w:rsid w:val="00D8186A"/>
    <w:rsid w:val="00D821B1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6F4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4A10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07F1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A91"/>
    <w:rsid w:val="00E41B5C"/>
    <w:rsid w:val="00E448AC"/>
    <w:rsid w:val="00E45043"/>
    <w:rsid w:val="00E453C9"/>
    <w:rsid w:val="00E45ECC"/>
    <w:rsid w:val="00E47212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2FF7"/>
    <w:rsid w:val="00E63457"/>
    <w:rsid w:val="00E63DD4"/>
    <w:rsid w:val="00E63E45"/>
    <w:rsid w:val="00E64F3A"/>
    <w:rsid w:val="00E664D2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0765"/>
    <w:rsid w:val="00E81E90"/>
    <w:rsid w:val="00E83937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0A5B"/>
    <w:rsid w:val="00EE1BE7"/>
    <w:rsid w:val="00EE2340"/>
    <w:rsid w:val="00EE2384"/>
    <w:rsid w:val="00EE2B77"/>
    <w:rsid w:val="00EE3B15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12D0"/>
    <w:rsid w:val="00F02D58"/>
    <w:rsid w:val="00F03D15"/>
    <w:rsid w:val="00F046D8"/>
    <w:rsid w:val="00F04B8A"/>
    <w:rsid w:val="00F06738"/>
    <w:rsid w:val="00F10159"/>
    <w:rsid w:val="00F1049F"/>
    <w:rsid w:val="00F10D80"/>
    <w:rsid w:val="00F117E0"/>
    <w:rsid w:val="00F155FF"/>
    <w:rsid w:val="00F15661"/>
    <w:rsid w:val="00F15C80"/>
    <w:rsid w:val="00F1689C"/>
    <w:rsid w:val="00F1774D"/>
    <w:rsid w:val="00F20602"/>
    <w:rsid w:val="00F22B59"/>
    <w:rsid w:val="00F22D7E"/>
    <w:rsid w:val="00F239A0"/>
    <w:rsid w:val="00F24E32"/>
    <w:rsid w:val="00F24E88"/>
    <w:rsid w:val="00F26835"/>
    <w:rsid w:val="00F26F84"/>
    <w:rsid w:val="00F272A1"/>
    <w:rsid w:val="00F306F6"/>
    <w:rsid w:val="00F30B95"/>
    <w:rsid w:val="00F3289D"/>
    <w:rsid w:val="00F32F7C"/>
    <w:rsid w:val="00F358C6"/>
    <w:rsid w:val="00F404CE"/>
    <w:rsid w:val="00F408F7"/>
    <w:rsid w:val="00F410CA"/>
    <w:rsid w:val="00F42B89"/>
    <w:rsid w:val="00F42BB8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483D"/>
    <w:rsid w:val="00F75D09"/>
    <w:rsid w:val="00F75E09"/>
    <w:rsid w:val="00F76AEA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10F0"/>
    <w:rsid w:val="00FD4191"/>
    <w:rsid w:val="00FD41EB"/>
    <w:rsid w:val="00FD73EE"/>
    <w:rsid w:val="00FD7CAB"/>
    <w:rsid w:val="00FD7F23"/>
    <w:rsid w:val="00FE1DD1"/>
    <w:rsid w:val="00FE2199"/>
    <w:rsid w:val="00FE2CD3"/>
    <w:rsid w:val="00FE2ED3"/>
    <w:rsid w:val="00FE528C"/>
    <w:rsid w:val="00FE61BE"/>
    <w:rsid w:val="00FE62A8"/>
    <w:rsid w:val="00FE72A0"/>
    <w:rsid w:val="00FE7763"/>
    <w:rsid w:val="00FF00A2"/>
    <w:rsid w:val="00FF2467"/>
    <w:rsid w:val="00FF35CF"/>
    <w:rsid w:val="00FF5D18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04895"/>
  <w15:chartTrackingRefBased/>
  <w15:docId w15:val="{319A85D1-5FFD-4B55-B252-F0200C5A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ListParagraph"/>
    <w:next w:val="Normal"/>
    <w:link w:val="Heading1Char"/>
    <w:uiPriority w:val="9"/>
    <w:qFormat/>
    <w:rsid w:val="00BF3DA2"/>
    <w:pPr>
      <w:numPr>
        <w:numId w:val="25"/>
      </w:numPr>
      <w:outlineLvl w:val="0"/>
    </w:pPr>
    <w:rPr>
      <w:rFonts w:ascii="Times New Roman" w:hAnsi="Times New Roman"/>
      <w:b/>
      <w:lang w:val="en-US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E83937"/>
    <w:pPr>
      <w:keepNext/>
      <w:numPr>
        <w:numId w:val="36"/>
      </w:numPr>
      <w:tabs>
        <w:tab w:val="left" w:pos="2127"/>
      </w:tabs>
      <w:outlineLvl w:val="1"/>
    </w:pPr>
    <w:rPr>
      <w:rFonts w:ascii="Times New Roman" w:hAnsi="Times New Roman"/>
      <w:b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BF3DA2"/>
    <w:rPr>
      <w:b/>
      <w:sz w:val="22"/>
      <w:lang w:val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E83937"/>
    <w:rPr>
      <w:b/>
      <w:sz w:val="22"/>
      <w:lang w:val="en-US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b w:val="0"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  <w:style w:type="paragraph" w:styleId="Caption">
    <w:name w:val="caption"/>
    <w:basedOn w:val="Normal"/>
    <w:next w:val="Normal"/>
    <w:unhideWhenUsed/>
    <w:qFormat/>
    <w:rsid w:val="00B24067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ListofReferences">
    <w:name w:val="List of References"/>
    <w:basedOn w:val="Normal"/>
    <w:link w:val="ListofReferencesChar"/>
    <w:qFormat/>
    <w:rsid w:val="008C6B02"/>
    <w:pPr>
      <w:ind w:left="426" w:hanging="426"/>
    </w:pPr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qFormat/>
    <w:rsid w:val="00C71DF5"/>
    <w:pPr>
      <w:ind w:left="1843" w:hanging="1843"/>
    </w:pPr>
    <w:rPr>
      <w:rFonts w:cs="Arial"/>
      <w:b/>
      <w:lang w:val="en-US"/>
    </w:rPr>
  </w:style>
  <w:style w:type="character" w:customStyle="1" w:styleId="ListofReferencesChar">
    <w:name w:val="List of References Char"/>
    <w:basedOn w:val="DefaultParagraphFont"/>
    <w:link w:val="ListofReferences"/>
    <w:rsid w:val="008C6B02"/>
    <w:rPr>
      <w:sz w:val="22"/>
      <w:lang w:val="en-GB"/>
    </w:rPr>
  </w:style>
  <w:style w:type="character" w:customStyle="1" w:styleId="TitleChar">
    <w:name w:val="Title Char"/>
    <w:basedOn w:val="DefaultParagraphFont"/>
    <w:link w:val="Title"/>
    <w:rsid w:val="00C71DF5"/>
    <w:rPr>
      <w:rFonts w:ascii="Arial" w:hAnsi="Arial" w:cs="Arial"/>
      <w:b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8C084-2D39-4D53-9F6B-0BC70554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Bruhn, Stefan</cp:lastModifiedBy>
  <cp:revision>14</cp:revision>
  <cp:lastPrinted>2019-10-15T13:25:00Z</cp:lastPrinted>
  <dcterms:created xsi:type="dcterms:W3CDTF">2019-08-02T14:25:00Z</dcterms:created>
  <dcterms:modified xsi:type="dcterms:W3CDTF">2019-10-15T18:17:00Z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